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F26F" w14:textId="77777777" w:rsidR="00FB689B" w:rsidRPr="00FB689B" w:rsidRDefault="00FB689B" w:rsidP="00FB689B">
      <w:pPr>
        <w:outlineLvl w:val="0"/>
        <w:rPr>
          <w:rFonts w:ascii="Arial" w:eastAsia="Times New Roman" w:hAnsi="Arial" w:cs="Arial"/>
          <w:color w:val="000000"/>
          <w:kern w:val="36"/>
          <w:lang w:eastAsia="en-GB"/>
        </w:rPr>
      </w:pPr>
      <w:r w:rsidRPr="00FB689B">
        <w:rPr>
          <w:rFonts w:ascii="Arial" w:eastAsia="Times New Roman" w:hAnsi="Arial" w:cs="Arial"/>
          <w:color w:val="000000"/>
          <w:kern w:val="36"/>
          <w:lang w:eastAsia="en-GB"/>
        </w:rPr>
        <w:t>Proverbs 1</w:t>
      </w:r>
    </w:p>
    <w:p w14:paraId="1E4F64BE" w14:textId="77777777" w:rsidR="00FB689B" w:rsidRPr="00FB689B" w:rsidRDefault="00FB689B" w:rsidP="00FB689B">
      <w:pPr>
        <w:outlineLvl w:val="0"/>
        <w:rPr>
          <w:rFonts w:ascii="Arial" w:eastAsia="Times New Roman" w:hAnsi="Arial" w:cs="Arial"/>
          <w:color w:val="000000"/>
          <w:kern w:val="36"/>
          <w:lang w:eastAsia="en-GB"/>
        </w:rPr>
      </w:pPr>
      <w:r w:rsidRPr="00FB689B">
        <w:rPr>
          <w:rFonts w:ascii="Arial" w:eastAsia="Times New Roman" w:hAnsi="Arial" w:cs="Arial"/>
          <w:color w:val="000000"/>
          <w:kern w:val="36"/>
          <w:lang w:eastAsia="en-GB"/>
        </w:rPr>
        <w:t>New International Version</w:t>
      </w:r>
    </w:p>
    <w:p w14:paraId="1CB4E9EE" w14:textId="77777777" w:rsidR="00FB689B" w:rsidRPr="00FB689B" w:rsidRDefault="00FB689B" w:rsidP="00FB689B">
      <w:pPr>
        <w:spacing w:before="100" w:beforeAutospacing="1" w:after="100" w:afterAutospacing="1" w:line="408" w:lineRule="atLeast"/>
        <w:rPr>
          <w:rFonts w:ascii="Arial" w:eastAsia="Times New Roman" w:hAnsi="Arial" w:cs="Arial"/>
          <w:lang w:eastAsia="en-GB"/>
        </w:rPr>
      </w:pPr>
      <w:r w:rsidRPr="00FB689B">
        <w:rPr>
          <w:rFonts w:ascii="Arial" w:eastAsia="Times New Roman" w:hAnsi="Arial" w:cs="Arial"/>
          <w:b/>
          <w:bCs/>
          <w:lang w:eastAsia="en-GB"/>
        </w:rPr>
        <w:t>1 </w:t>
      </w:r>
      <w:r w:rsidRPr="00FB689B">
        <w:rPr>
          <w:rFonts w:ascii="Arial" w:eastAsia="Times New Roman" w:hAnsi="Arial" w:cs="Arial"/>
          <w:lang w:eastAsia="en-GB"/>
        </w:rPr>
        <w:t>The proverbs of Solomon son of David, king of Israel:</w:t>
      </w:r>
    </w:p>
    <w:p w14:paraId="637F1691"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2 </w:t>
      </w:r>
      <w:r w:rsidRPr="00FB689B">
        <w:rPr>
          <w:rFonts w:ascii="Arial" w:eastAsia="Times New Roman" w:hAnsi="Arial" w:cs="Arial"/>
          <w:lang w:eastAsia="en-GB"/>
        </w:rPr>
        <w:t>for gaining wisdom and instruction;</w:t>
      </w:r>
      <w:r w:rsidRPr="00FB689B">
        <w:rPr>
          <w:rFonts w:ascii="Arial" w:eastAsia="Times New Roman" w:hAnsi="Arial" w:cs="Arial"/>
          <w:lang w:eastAsia="en-GB"/>
        </w:rPr>
        <w:br/>
        <w:t>    for understanding words of insight;</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3 </w:t>
      </w:r>
      <w:r w:rsidRPr="00FB689B">
        <w:rPr>
          <w:rFonts w:ascii="Arial" w:eastAsia="Times New Roman" w:hAnsi="Arial" w:cs="Arial"/>
          <w:lang w:eastAsia="en-GB"/>
        </w:rPr>
        <w:t xml:space="preserve">for receiving instruction in prudent </w:t>
      </w:r>
      <w:proofErr w:type="spellStart"/>
      <w:r w:rsidRPr="00FB689B">
        <w:rPr>
          <w:rFonts w:ascii="Arial" w:eastAsia="Times New Roman" w:hAnsi="Arial" w:cs="Arial"/>
          <w:lang w:eastAsia="en-GB"/>
        </w:rPr>
        <w:t>behavior</w:t>
      </w:r>
      <w:proofErr w:type="spellEnd"/>
      <w:r w:rsidRPr="00FB689B">
        <w:rPr>
          <w:rFonts w:ascii="Arial" w:eastAsia="Times New Roman" w:hAnsi="Arial" w:cs="Arial"/>
          <w:lang w:eastAsia="en-GB"/>
        </w:rPr>
        <w:t>,</w:t>
      </w:r>
      <w:r w:rsidRPr="00FB689B">
        <w:rPr>
          <w:rFonts w:ascii="Arial" w:eastAsia="Times New Roman" w:hAnsi="Arial" w:cs="Arial"/>
          <w:lang w:eastAsia="en-GB"/>
        </w:rPr>
        <w:br/>
        <w:t>    doing what is right and just and fair;</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4 </w:t>
      </w:r>
      <w:r w:rsidRPr="00FB689B">
        <w:rPr>
          <w:rFonts w:ascii="Arial" w:eastAsia="Times New Roman" w:hAnsi="Arial" w:cs="Arial"/>
          <w:lang w:eastAsia="en-GB"/>
        </w:rPr>
        <w:t>for giving prudence to those who are simple,</w:t>
      </w:r>
      <w:r w:rsidRPr="00FB689B">
        <w:rPr>
          <w:rFonts w:ascii="Arial" w:eastAsia="Times New Roman" w:hAnsi="Arial" w:cs="Arial"/>
          <w:vertAlign w:val="superscript"/>
          <w:lang w:eastAsia="en-GB"/>
        </w:rPr>
        <w:t>[</w:t>
      </w:r>
      <w:hyperlink r:id="rId7" w:anchor="fen-NIV-16405a" w:tooltip="See footnote a" w:history="1">
        <w:r w:rsidRPr="00FB689B">
          <w:rPr>
            <w:rFonts w:ascii="Arial" w:eastAsia="Times New Roman" w:hAnsi="Arial" w:cs="Arial"/>
            <w:color w:val="517E90"/>
            <w:u w:val="single"/>
            <w:vertAlign w:val="superscript"/>
            <w:lang w:eastAsia="en-GB"/>
          </w:rPr>
          <w:t>a</w:t>
        </w:r>
      </w:hyperlink>
      <w:r w:rsidRPr="00FB689B">
        <w:rPr>
          <w:rFonts w:ascii="Arial" w:eastAsia="Times New Roman" w:hAnsi="Arial" w:cs="Arial"/>
          <w:vertAlign w:val="superscript"/>
          <w:lang w:eastAsia="en-GB"/>
        </w:rPr>
        <w:t>]</w:t>
      </w:r>
      <w:r w:rsidRPr="00FB689B">
        <w:rPr>
          <w:rFonts w:ascii="Arial" w:eastAsia="Times New Roman" w:hAnsi="Arial" w:cs="Arial"/>
          <w:lang w:eastAsia="en-GB"/>
        </w:rPr>
        <w:br/>
        <w:t>    knowledge and discretion to the young—</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5 </w:t>
      </w:r>
      <w:r w:rsidRPr="00FB689B">
        <w:rPr>
          <w:rFonts w:ascii="Arial" w:eastAsia="Times New Roman" w:hAnsi="Arial" w:cs="Arial"/>
          <w:lang w:eastAsia="en-GB"/>
        </w:rPr>
        <w:t>let the wise listen and add to their learning,</w:t>
      </w:r>
      <w:r w:rsidRPr="00FB689B">
        <w:rPr>
          <w:rFonts w:ascii="Arial" w:eastAsia="Times New Roman" w:hAnsi="Arial" w:cs="Arial"/>
          <w:lang w:eastAsia="en-GB"/>
        </w:rPr>
        <w:br/>
        <w:t>    and let the discerning get guidance—</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6 </w:t>
      </w:r>
      <w:r w:rsidRPr="00FB689B">
        <w:rPr>
          <w:rFonts w:ascii="Arial" w:eastAsia="Times New Roman" w:hAnsi="Arial" w:cs="Arial"/>
          <w:lang w:eastAsia="en-GB"/>
        </w:rPr>
        <w:t>for understanding proverbs and parables,</w:t>
      </w:r>
      <w:r w:rsidRPr="00FB689B">
        <w:rPr>
          <w:rFonts w:ascii="Arial" w:eastAsia="Times New Roman" w:hAnsi="Arial" w:cs="Arial"/>
          <w:lang w:eastAsia="en-GB"/>
        </w:rPr>
        <w:br/>
        <w:t>    the sayings and riddles of the wise.</w:t>
      </w:r>
      <w:r w:rsidRPr="00FB689B">
        <w:rPr>
          <w:rFonts w:ascii="Arial" w:eastAsia="Times New Roman" w:hAnsi="Arial" w:cs="Arial"/>
          <w:vertAlign w:val="superscript"/>
          <w:lang w:eastAsia="en-GB"/>
        </w:rPr>
        <w:t>[</w:t>
      </w:r>
      <w:hyperlink r:id="rId8" w:anchor="fen-NIV-16407b" w:tooltip="See footnote b" w:history="1">
        <w:r w:rsidRPr="00FB689B">
          <w:rPr>
            <w:rFonts w:ascii="Arial" w:eastAsia="Times New Roman" w:hAnsi="Arial" w:cs="Arial"/>
            <w:color w:val="517E90"/>
            <w:u w:val="single"/>
            <w:vertAlign w:val="superscript"/>
            <w:lang w:eastAsia="en-GB"/>
          </w:rPr>
          <w:t>b</w:t>
        </w:r>
      </w:hyperlink>
      <w:r w:rsidRPr="00FB689B">
        <w:rPr>
          <w:rFonts w:ascii="Arial" w:eastAsia="Times New Roman" w:hAnsi="Arial" w:cs="Arial"/>
          <w:vertAlign w:val="superscript"/>
          <w:lang w:eastAsia="en-GB"/>
        </w:rPr>
        <w:t>]</w:t>
      </w:r>
    </w:p>
    <w:p w14:paraId="1D91A0FA"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7 </w:t>
      </w:r>
      <w:r w:rsidRPr="00FB689B">
        <w:rPr>
          <w:rFonts w:ascii="Arial" w:eastAsia="Times New Roman" w:hAnsi="Arial" w:cs="Arial"/>
          <w:lang w:eastAsia="en-GB"/>
        </w:rPr>
        <w:t>The fear of the Lord is the beginning of knowledge,</w:t>
      </w:r>
      <w:r w:rsidRPr="00FB689B">
        <w:rPr>
          <w:rFonts w:ascii="Arial" w:eastAsia="Times New Roman" w:hAnsi="Arial" w:cs="Arial"/>
          <w:lang w:eastAsia="en-GB"/>
        </w:rPr>
        <w:br/>
        <w:t>    but fools</w:t>
      </w:r>
      <w:r w:rsidRPr="00FB689B">
        <w:rPr>
          <w:rFonts w:ascii="Arial" w:eastAsia="Times New Roman" w:hAnsi="Arial" w:cs="Arial"/>
          <w:vertAlign w:val="superscript"/>
          <w:lang w:eastAsia="en-GB"/>
        </w:rPr>
        <w:t>[</w:t>
      </w:r>
      <w:hyperlink r:id="rId9" w:anchor="fen-NIV-16408c" w:tooltip="See footnote c" w:history="1">
        <w:r w:rsidRPr="00FB689B">
          <w:rPr>
            <w:rFonts w:ascii="Arial" w:eastAsia="Times New Roman" w:hAnsi="Arial" w:cs="Arial"/>
            <w:color w:val="517E90"/>
            <w:u w:val="single"/>
            <w:vertAlign w:val="superscript"/>
            <w:lang w:eastAsia="en-GB"/>
          </w:rPr>
          <w:t>c</w:t>
        </w:r>
      </w:hyperlink>
      <w:r w:rsidRPr="00FB689B">
        <w:rPr>
          <w:rFonts w:ascii="Arial" w:eastAsia="Times New Roman" w:hAnsi="Arial" w:cs="Arial"/>
          <w:vertAlign w:val="superscript"/>
          <w:lang w:eastAsia="en-GB"/>
        </w:rPr>
        <w:t>]</w:t>
      </w:r>
      <w:r w:rsidRPr="00FB689B">
        <w:rPr>
          <w:rFonts w:ascii="Arial" w:eastAsia="Times New Roman" w:hAnsi="Arial" w:cs="Arial"/>
          <w:lang w:eastAsia="en-GB"/>
        </w:rPr>
        <w:t> despise wisdom and instruction.</w:t>
      </w:r>
    </w:p>
    <w:p w14:paraId="76D96AA9" w14:textId="77777777" w:rsidR="00FB689B" w:rsidRPr="00FB689B" w:rsidRDefault="00FB689B" w:rsidP="00FB689B">
      <w:pPr>
        <w:spacing w:before="300" w:after="150" w:line="408" w:lineRule="atLeast"/>
        <w:outlineLvl w:val="2"/>
        <w:rPr>
          <w:rFonts w:ascii="Arial" w:eastAsia="Times New Roman" w:hAnsi="Arial" w:cs="Arial"/>
          <w:b/>
          <w:bCs/>
          <w:color w:val="000000"/>
          <w:lang w:eastAsia="en-GB"/>
        </w:rPr>
      </w:pPr>
      <w:r w:rsidRPr="00FB689B">
        <w:rPr>
          <w:rFonts w:ascii="Arial" w:eastAsia="Times New Roman" w:hAnsi="Arial" w:cs="Arial"/>
          <w:b/>
          <w:bCs/>
          <w:color w:val="000000"/>
          <w:lang w:eastAsia="en-GB"/>
        </w:rPr>
        <w:t>Prologue: Exhortations to Embrace Wisdom</w:t>
      </w:r>
    </w:p>
    <w:p w14:paraId="0DDDDF6A" w14:textId="77777777" w:rsidR="00FB689B" w:rsidRPr="00FB689B" w:rsidRDefault="00FB689B" w:rsidP="00FB689B">
      <w:pPr>
        <w:spacing w:before="240" w:after="150" w:line="408" w:lineRule="atLeast"/>
        <w:outlineLvl w:val="2"/>
        <w:rPr>
          <w:rFonts w:ascii="Arial" w:eastAsia="Times New Roman" w:hAnsi="Arial" w:cs="Arial"/>
          <w:b/>
          <w:bCs/>
          <w:color w:val="000000"/>
          <w:lang w:eastAsia="en-GB"/>
        </w:rPr>
      </w:pPr>
      <w:r w:rsidRPr="00FB689B">
        <w:rPr>
          <w:rFonts w:ascii="Arial" w:eastAsia="Times New Roman" w:hAnsi="Arial" w:cs="Arial"/>
          <w:b/>
          <w:bCs/>
          <w:color w:val="000000"/>
          <w:lang w:eastAsia="en-GB"/>
        </w:rPr>
        <w:t>Warning Against the Invitation of Sinful Men</w:t>
      </w:r>
    </w:p>
    <w:p w14:paraId="13D0AF77"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8 </w:t>
      </w:r>
      <w:r w:rsidRPr="00FB689B">
        <w:rPr>
          <w:rFonts w:ascii="Arial" w:eastAsia="Times New Roman" w:hAnsi="Arial" w:cs="Arial"/>
          <w:lang w:eastAsia="en-GB"/>
        </w:rPr>
        <w:t>Listen, my son, to your father’s instruction</w:t>
      </w:r>
      <w:r w:rsidRPr="00FB689B">
        <w:rPr>
          <w:rFonts w:ascii="Arial" w:eastAsia="Times New Roman" w:hAnsi="Arial" w:cs="Arial"/>
          <w:lang w:eastAsia="en-GB"/>
        </w:rPr>
        <w:br/>
        <w:t>    and do not forsake your mother’s teaching.</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9 </w:t>
      </w:r>
      <w:r w:rsidRPr="00FB689B">
        <w:rPr>
          <w:rFonts w:ascii="Arial" w:eastAsia="Times New Roman" w:hAnsi="Arial" w:cs="Arial"/>
          <w:lang w:eastAsia="en-GB"/>
        </w:rPr>
        <w:t>They are a garland to grace your head</w:t>
      </w:r>
      <w:r w:rsidRPr="00FB689B">
        <w:rPr>
          <w:rFonts w:ascii="Arial" w:eastAsia="Times New Roman" w:hAnsi="Arial" w:cs="Arial"/>
          <w:lang w:eastAsia="en-GB"/>
        </w:rPr>
        <w:br/>
        <w:t>    and a chain to adorn your neck.</w:t>
      </w:r>
    </w:p>
    <w:p w14:paraId="47E8266C"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10 </w:t>
      </w:r>
      <w:r w:rsidRPr="00FB689B">
        <w:rPr>
          <w:rFonts w:ascii="Arial" w:eastAsia="Times New Roman" w:hAnsi="Arial" w:cs="Arial"/>
          <w:lang w:eastAsia="en-GB"/>
        </w:rPr>
        <w:t>My son, if sinful men entice you,</w:t>
      </w:r>
      <w:r w:rsidRPr="00FB689B">
        <w:rPr>
          <w:rFonts w:ascii="Arial" w:eastAsia="Times New Roman" w:hAnsi="Arial" w:cs="Arial"/>
          <w:lang w:eastAsia="en-GB"/>
        </w:rPr>
        <w:br/>
        <w:t>    do not give in to them.</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11 </w:t>
      </w:r>
      <w:r w:rsidRPr="00FB689B">
        <w:rPr>
          <w:rFonts w:ascii="Arial" w:eastAsia="Times New Roman" w:hAnsi="Arial" w:cs="Arial"/>
          <w:lang w:eastAsia="en-GB"/>
        </w:rPr>
        <w:t>If they say, “Come along with us;</w:t>
      </w:r>
      <w:r w:rsidRPr="00FB689B">
        <w:rPr>
          <w:rFonts w:ascii="Arial" w:eastAsia="Times New Roman" w:hAnsi="Arial" w:cs="Arial"/>
          <w:lang w:eastAsia="en-GB"/>
        </w:rPr>
        <w:br/>
        <w:t>    let’s lie in wait for innocent blood,</w:t>
      </w:r>
      <w:r w:rsidRPr="00FB689B">
        <w:rPr>
          <w:rFonts w:ascii="Arial" w:eastAsia="Times New Roman" w:hAnsi="Arial" w:cs="Arial"/>
          <w:lang w:eastAsia="en-GB"/>
        </w:rPr>
        <w:br/>
        <w:t>    let’s ambush some harmless soul;</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12 </w:t>
      </w:r>
      <w:r w:rsidRPr="00FB689B">
        <w:rPr>
          <w:rFonts w:ascii="Arial" w:eastAsia="Times New Roman" w:hAnsi="Arial" w:cs="Arial"/>
          <w:lang w:eastAsia="en-GB"/>
        </w:rPr>
        <w:t>let’s swallow them alive, like the grave,</w:t>
      </w:r>
      <w:r w:rsidRPr="00FB689B">
        <w:rPr>
          <w:rFonts w:ascii="Arial" w:eastAsia="Times New Roman" w:hAnsi="Arial" w:cs="Arial"/>
          <w:lang w:eastAsia="en-GB"/>
        </w:rPr>
        <w:br/>
        <w:t>    and whole, like those who go down to the pit;</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13 </w:t>
      </w:r>
      <w:r w:rsidRPr="00FB689B">
        <w:rPr>
          <w:rFonts w:ascii="Arial" w:eastAsia="Times New Roman" w:hAnsi="Arial" w:cs="Arial"/>
          <w:lang w:eastAsia="en-GB"/>
        </w:rPr>
        <w:t>we will get all sorts of valuable things</w:t>
      </w:r>
      <w:r w:rsidRPr="00FB689B">
        <w:rPr>
          <w:rFonts w:ascii="Arial" w:eastAsia="Times New Roman" w:hAnsi="Arial" w:cs="Arial"/>
          <w:lang w:eastAsia="en-GB"/>
        </w:rPr>
        <w:br/>
        <w:t>    and fill our houses with plunder;</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14 </w:t>
      </w:r>
      <w:r w:rsidRPr="00FB689B">
        <w:rPr>
          <w:rFonts w:ascii="Arial" w:eastAsia="Times New Roman" w:hAnsi="Arial" w:cs="Arial"/>
          <w:lang w:eastAsia="en-GB"/>
        </w:rPr>
        <w:t>cast lots with us;</w:t>
      </w:r>
      <w:r w:rsidRPr="00FB689B">
        <w:rPr>
          <w:rFonts w:ascii="Arial" w:eastAsia="Times New Roman" w:hAnsi="Arial" w:cs="Arial"/>
          <w:lang w:eastAsia="en-GB"/>
        </w:rPr>
        <w:br/>
      </w:r>
      <w:r w:rsidRPr="00FB689B">
        <w:rPr>
          <w:rFonts w:ascii="Arial" w:eastAsia="Times New Roman" w:hAnsi="Arial" w:cs="Arial"/>
          <w:lang w:eastAsia="en-GB"/>
        </w:rPr>
        <w:lastRenderedPageBreak/>
        <w:t>    we will all share the loot”—</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15 </w:t>
      </w:r>
      <w:r w:rsidRPr="00FB689B">
        <w:rPr>
          <w:rFonts w:ascii="Arial" w:eastAsia="Times New Roman" w:hAnsi="Arial" w:cs="Arial"/>
          <w:lang w:eastAsia="en-GB"/>
        </w:rPr>
        <w:t>my son, do not go along with them,</w:t>
      </w:r>
      <w:r w:rsidRPr="00FB689B">
        <w:rPr>
          <w:rFonts w:ascii="Arial" w:eastAsia="Times New Roman" w:hAnsi="Arial" w:cs="Arial"/>
          <w:lang w:eastAsia="en-GB"/>
        </w:rPr>
        <w:br/>
        <w:t>    do not set foot on their paths;</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16 </w:t>
      </w:r>
      <w:r w:rsidRPr="00FB689B">
        <w:rPr>
          <w:rFonts w:ascii="Arial" w:eastAsia="Times New Roman" w:hAnsi="Arial" w:cs="Arial"/>
          <w:lang w:eastAsia="en-GB"/>
        </w:rPr>
        <w:t>for their feet rush into evil,</w:t>
      </w:r>
      <w:r w:rsidRPr="00FB689B">
        <w:rPr>
          <w:rFonts w:ascii="Arial" w:eastAsia="Times New Roman" w:hAnsi="Arial" w:cs="Arial"/>
          <w:lang w:eastAsia="en-GB"/>
        </w:rPr>
        <w:br/>
        <w:t>    they are swift to shed blood.</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17 </w:t>
      </w:r>
      <w:r w:rsidRPr="00FB689B">
        <w:rPr>
          <w:rFonts w:ascii="Arial" w:eastAsia="Times New Roman" w:hAnsi="Arial" w:cs="Arial"/>
          <w:lang w:eastAsia="en-GB"/>
        </w:rPr>
        <w:t>How useless to spread a net</w:t>
      </w:r>
      <w:r w:rsidRPr="00FB689B">
        <w:rPr>
          <w:rFonts w:ascii="Arial" w:eastAsia="Times New Roman" w:hAnsi="Arial" w:cs="Arial"/>
          <w:lang w:eastAsia="en-GB"/>
        </w:rPr>
        <w:br/>
        <w:t>    where every bird can see it!</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18 </w:t>
      </w:r>
      <w:r w:rsidRPr="00FB689B">
        <w:rPr>
          <w:rFonts w:ascii="Arial" w:eastAsia="Times New Roman" w:hAnsi="Arial" w:cs="Arial"/>
          <w:lang w:eastAsia="en-GB"/>
        </w:rPr>
        <w:t>These men lie in wait for their own blood;</w:t>
      </w:r>
      <w:r w:rsidRPr="00FB689B">
        <w:rPr>
          <w:rFonts w:ascii="Arial" w:eastAsia="Times New Roman" w:hAnsi="Arial" w:cs="Arial"/>
          <w:lang w:eastAsia="en-GB"/>
        </w:rPr>
        <w:br/>
        <w:t>    they ambush only themselves!</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19 </w:t>
      </w:r>
      <w:r w:rsidRPr="00FB689B">
        <w:rPr>
          <w:rFonts w:ascii="Arial" w:eastAsia="Times New Roman" w:hAnsi="Arial" w:cs="Arial"/>
          <w:lang w:eastAsia="en-GB"/>
        </w:rPr>
        <w:t>Such are the paths of all who go after ill-gotten gain;</w:t>
      </w:r>
      <w:r w:rsidRPr="00FB689B">
        <w:rPr>
          <w:rFonts w:ascii="Arial" w:eastAsia="Times New Roman" w:hAnsi="Arial" w:cs="Arial"/>
          <w:lang w:eastAsia="en-GB"/>
        </w:rPr>
        <w:br/>
        <w:t>    it takes away the life of those who get it.</w:t>
      </w:r>
    </w:p>
    <w:p w14:paraId="3016CDEF" w14:textId="77777777" w:rsidR="00FB689B" w:rsidRPr="00FB689B" w:rsidRDefault="00FB689B" w:rsidP="00FB689B">
      <w:pPr>
        <w:spacing w:before="300" w:after="150" w:line="408" w:lineRule="atLeast"/>
        <w:outlineLvl w:val="2"/>
        <w:rPr>
          <w:rFonts w:ascii="Arial" w:eastAsia="Times New Roman" w:hAnsi="Arial" w:cs="Arial"/>
          <w:b/>
          <w:bCs/>
          <w:color w:val="000000"/>
          <w:lang w:eastAsia="en-GB"/>
        </w:rPr>
      </w:pPr>
      <w:r w:rsidRPr="00FB689B">
        <w:rPr>
          <w:rFonts w:ascii="Arial" w:eastAsia="Times New Roman" w:hAnsi="Arial" w:cs="Arial"/>
          <w:b/>
          <w:bCs/>
          <w:color w:val="000000"/>
          <w:lang w:eastAsia="en-GB"/>
        </w:rPr>
        <w:t>Wisdom’s Rebuke</w:t>
      </w:r>
    </w:p>
    <w:p w14:paraId="75E71559"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20 </w:t>
      </w:r>
      <w:r w:rsidRPr="00FB689B">
        <w:rPr>
          <w:rFonts w:ascii="Arial" w:eastAsia="Times New Roman" w:hAnsi="Arial" w:cs="Arial"/>
          <w:lang w:eastAsia="en-GB"/>
        </w:rPr>
        <w:t>Out in the open wisdom calls aloud,</w:t>
      </w:r>
      <w:r w:rsidRPr="00FB689B">
        <w:rPr>
          <w:rFonts w:ascii="Arial" w:eastAsia="Times New Roman" w:hAnsi="Arial" w:cs="Arial"/>
          <w:lang w:eastAsia="en-GB"/>
        </w:rPr>
        <w:br/>
        <w:t>    she raises her voice in the public square;</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21 </w:t>
      </w:r>
      <w:r w:rsidRPr="00FB689B">
        <w:rPr>
          <w:rFonts w:ascii="Arial" w:eastAsia="Times New Roman" w:hAnsi="Arial" w:cs="Arial"/>
          <w:lang w:eastAsia="en-GB"/>
        </w:rPr>
        <w:t>on top of the wall</w:t>
      </w:r>
      <w:r w:rsidRPr="00FB689B">
        <w:rPr>
          <w:rFonts w:ascii="Arial" w:eastAsia="Times New Roman" w:hAnsi="Arial" w:cs="Arial"/>
          <w:vertAlign w:val="superscript"/>
          <w:lang w:eastAsia="en-GB"/>
        </w:rPr>
        <w:t>[</w:t>
      </w:r>
      <w:hyperlink r:id="rId10" w:anchor="fen-NIV-16422d" w:tooltip="See footnote d" w:history="1">
        <w:r w:rsidRPr="00FB689B">
          <w:rPr>
            <w:rFonts w:ascii="Arial" w:eastAsia="Times New Roman" w:hAnsi="Arial" w:cs="Arial"/>
            <w:color w:val="517E90"/>
            <w:u w:val="single"/>
            <w:vertAlign w:val="superscript"/>
            <w:lang w:eastAsia="en-GB"/>
          </w:rPr>
          <w:t>d</w:t>
        </w:r>
      </w:hyperlink>
      <w:r w:rsidRPr="00FB689B">
        <w:rPr>
          <w:rFonts w:ascii="Arial" w:eastAsia="Times New Roman" w:hAnsi="Arial" w:cs="Arial"/>
          <w:vertAlign w:val="superscript"/>
          <w:lang w:eastAsia="en-GB"/>
        </w:rPr>
        <w:t>]</w:t>
      </w:r>
      <w:r w:rsidRPr="00FB689B">
        <w:rPr>
          <w:rFonts w:ascii="Arial" w:eastAsia="Times New Roman" w:hAnsi="Arial" w:cs="Arial"/>
          <w:lang w:eastAsia="en-GB"/>
        </w:rPr>
        <w:t> she cries out,</w:t>
      </w:r>
      <w:r w:rsidRPr="00FB689B">
        <w:rPr>
          <w:rFonts w:ascii="Arial" w:eastAsia="Times New Roman" w:hAnsi="Arial" w:cs="Arial"/>
          <w:lang w:eastAsia="en-GB"/>
        </w:rPr>
        <w:br/>
        <w:t>    at the city gate she makes her speech:</w:t>
      </w:r>
    </w:p>
    <w:p w14:paraId="3D2AFB22"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22 </w:t>
      </w:r>
      <w:r w:rsidRPr="00FB689B">
        <w:rPr>
          <w:rFonts w:ascii="Arial" w:eastAsia="Times New Roman" w:hAnsi="Arial" w:cs="Arial"/>
          <w:lang w:eastAsia="en-GB"/>
        </w:rPr>
        <w:t>“How long will you who are simple love your simple ways?</w:t>
      </w:r>
      <w:r w:rsidRPr="00FB689B">
        <w:rPr>
          <w:rFonts w:ascii="Arial" w:eastAsia="Times New Roman" w:hAnsi="Arial" w:cs="Arial"/>
          <w:lang w:eastAsia="en-GB"/>
        </w:rPr>
        <w:br/>
        <w:t>    How long will mockers delight in mockery</w:t>
      </w:r>
      <w:r w:rsidRPr="00FB689B">
        <w:rPr>
          <w:rFonts w:ascii="Arial" w:eastAsia="Times New Roman" w:hAnsi="Arial" w:cs="Arial"/>
          <w:lang w:eastAsia="en-GB"/>
        </w:rPr>
        <w:br/>
        <w:t>    and fools hate knowledge?</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23 </w:t>
      </w:r>
      <w:r w:rsidRPr="00FB689B">
        <w:rPr>
          <w:rFonts w:ascii="Arial" w:eastAsia="Times New Roman" w:hAnsi="Arial" w:cs="Arial"/>
          <w:lang w:eastAsia="en-GB"/>
        </w:rPr>
        <w:t>Repent at my rebuke!</w:t>
      </w:r>
      <w:r w:rsidRPr="00FB689B">
        <w:rPr>
          <w:rFonts w:ascii="Arial" w:eastAsia="Times New Roman" w:hAnsi="Arial" w:cs="Arial"/>
          <w:lang w:eastAsia="en-GB"/>
        </w:rPr>
        <w:br/>
        <w:t>    Then I will pour out my thoughts to you,</w:t>
      </w:r>
      <w:r w:rsidRPr="00FB689B">
        <w:rPr>
          <w:rFonts w:ascii="Arial" w:eastAsia="Times New Roman" w:hAnsi="Arial" w:cs="Arial"/>
          <w:lang w:eastAsia="en-GB"/>
        </w:rPr>
        <w:br/>
        <w:t>    I will make known to you my teachings.</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24 </w:t>
      </w:r>
      <w:r w:rsidRPr="00FB689B">
        <w:rPr>
          <w:rFonts w:ascii="Arial" w:eastAsia="Times New Roman" w:hAnsi="Arial" w:cs="Arial"/>
          <w:lang w:eastAsia="en-GB"/>
        </w:rPr>
        <w:t>But since you refuse to listen when I call</w:t>
      </w:r>
      <w:r w:rsidRPr="00FB689B">
        <w:rPr>
          <w:rFonts w:ascii="Arial" w:eastAsia="Times New Roman" w:hAnsi="Arial" w:cs="Arial"/>
          <w:lang w:eastAsia="en-GB"/>
        </w:rPr>
        <w:br/>
        <w:t>    and no one pays attention when I stretch out my hand,</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25 </w:t>
      </w:r>
      <w:r w:rsidRPr="00FB689B">
        <w:rPr>
          <w:rFonts w:ascii="Arial" w:eastAsia="Times New Roman" w:hAnsi="Arial" w:cs="Arial"/>
          <w:lang w:eastAsia="en-GB"/>
        </w:rPr>
        <w:t>since you disregard all my advice</w:t>
      </w:r>
      <w:r w:rsidRPr="00FB689B">
        <w:rPr>
          <w:rFonts w:ascii="Arial" w:eastAsia="Times New Roman" w:hAnsi="Arial" w:cs="Arial"/>
          <w:lang w:eastAsia="en-GB"/>
        </w:rPr>
        <w:br/>
        <w:t>    and do not accept my rebuke,</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26 </w:t>
      </w:r>
      <w:r w:rsidRPr="00FB689B">
        <w:rPr>
          <w:rFonts w:ascii="Arial" w:eastAsia="Times New Roman" w:hAnsi="Arial" w:cs="Arial"/>
          <w:lang w:eastAsia="en-GB"/>
        </w:rPr>
        <w:t>I in turn will laugh when disaster strikes you;</w:t>
      </w:r>
      <w:r w:rsidRPr="00FB689B">
        <w:rPr>
          <w:rFonts w:ascii="Arial" w:eastAsia="Times New Roman" w:hAnsi="Arial" w:cs="Arial"/>
          <w:lang w:eastAsia="en-GB"/>
        </w:rPr>
        <w:br/>
        <w:t>    I will mock when calamity overtakes you—</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27 </w:t>
      </w:r>
      <w:r w:rsidRPr="00FB689B">
        <w:rPr>
          <w:rFonts w:ascii="Arial" w:eastAsia="Times New Roman" w:hAnsi="Arial" w:cs="Arial"/>
          <w:lang w:eastAsia="en-GB"/>
        </w:rPr>
        <w:t>when calamity overtakes you like a storm,</w:t>
      </w:r>
      <w:r w:rsidRPr="00FB689B">
        <w:rPr>
          <w:rFonts w:ascii="Arial" w:eastAsia="Times New Roman" w:hAnsi="Arial" w:cs="Arial"/>
          <w:lang w:eastAsia="en-GB"/>
        </w:rPr>
        <w:br/>
        <w:t>    when disaster sweeps over you like a whirlwind,</w:t>
      </w:r>
      <w:r w:rsidRPr="00FB689B">
        <w:rPr>
          <w:rFonts w:ascii="Arial" w:eastAsia="Times New Roman" w:hAnsi="Arial" w:cs="Arial"/>
          <w:lang w:eastAsia="en-GB"/>
        </w:rPr>
        <w:br/>
        <w:t>    when distress and trouble overwhelm you.</w:t>
      </w:r>
    </w:p>
    <w:p w14:paraId="34F10E4F" w14:textId="77777777" w:rsidR="00FB689B" w:rsidRPr="00FB689B" w:rsidRDefault="00FB689B" w:rsidP="00FB689B">
      <w:pPr>
        <w:spacing w:line="408" w:lineRule="atLeast"/>
        <w:rPr>
          <w:rFonts w:ascii="Arial" w:eastAsia="Times New Roman" w:hAnsi="Arial" w:cs="Arial"/>
          <w:lang w:eastAsia="en-GB"/>
        </w:rPr>
      </w:pPr>
      <w:r w:rsidRPr="00FB689B">
        <w:rPr>
          <w:rFonts w:ascii="Arial" w:eastAsia="Times New Roman" w:hAnsi="Arial" w:cs="Arial"/>
          <w:b/>
          <w:bCs/>
          <w:vertAlign w:val="superscript"/>
          <w:lang w:eastAsia="en-GB"/>
        </w:rPr>
        <w:t>28 </w:t>
      </w:r>
      <w:r w:rsidRPr="00FB689B">
        <w:rPr>
          <w:rFonts w:ascii="Arial" w:eastAsia="Times New Roman" w:hAnsi="Arial" w:cs="Arial"/>
          <w:lang w:eastAsia="en-GB"/>
        </w:rPr>
        <w:t>“Then they will call to me but I will not answer;</w:t>
      </w:r>
      <w:r w:rsidRPr="00FB689B">
        <w:rPr>
          <w:rFonts w:ascii="Arial" w:eastAsia="Times New Roman" w:hAnsi="Arial" w:cs="Arial"/>
          <w:lang w:eastAsia="en-GB"/>
        </w:rPr>
        <w:br/>
        <w:t>    they will look for me but will not find me,</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lastRenderedPageBreak/>
        <w:t>29 </w:t>
      </w:r>
      <w:r w:rsidRPr="00FB689B">
        <w:rPr>
          <w:rFonts w:ascii="Arial" w:eastAsia="Times New Roman" w:hAnsi="Arial" w:cs="Arial"/>
          <w:lang w:eastAsia="en-GB"/>
        </w:rPr>
        <w:t>since they hated knowledge</w:t>
      </w:r>
      <w:r w:rsidRPr="00FB689B">
        <w:rPr>
          <w:rFonts w:ascii="Arial" w:eastAsia="Times New Roman" w:hAnsi="Arial" w:cs="Arial"/>
          <w:lang w:eastAsia="en-GB"/>
        </w:rPr>
        <w:br/>
        <w:t>    and did not choose to fear the Lord.</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30 </w:t>
      </w:r>
      <w:r w:rsidRPr="00FB689B">
        <w:rPr>
          <w:rFonts w:ascii="Arial" w:eastAsia="Times New Roman" w:hAnsi="Arial" w:cs="Arial"/>
          <w:lang w:eastAsia="en-GB"/>
        </w:rPr>
        <w:t>Since they would not accept my advice</w:t>
      </w:r>
      <w:r w:rsidRPr="00FB689B">
        <w:rPr>
          <w:rFonts w:ascii="Arial" w:eastAsia="Times New Roman" w:hAnsi="Arial" w:cs="Arial"/>
          <w:lang w:eastAsia="en-GB"/>
        </w:rPr>
        <w:br/>
        <w:t>    and spurned my rebuke,</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31 </w:t>
      </w:r>
      <w:r w:rsidRPr="00FB689B">
        <w:rPr>
          <w:rFonts w:ascii="Arial" w:eastAsia="Times New Roman" w:hAnsi="Arial" w:cs="Arial"/>
          <w:lang w:eastAsia="en-GB"/>
        </w:rPr>
        <w:t>they will eat the fruit of their ways</w:t>
      </w:r>
      <w:r w:rsidRPr="00FB689B">
        <w:rPr>
          <w:rFonts w:ascii="Arial" w:eastAsia="Times New Roman" w:hAnsi="Arial" w:cs="Arial"/>
          <w:lang w:eastAsia="en-GB"/>
        </w:rPr>
        <w:br/>
        <w:t>    and be filled with the fruit of their schemes.</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32 </w:t>
      </w:r>
      <w:r w:rsidRPr="00FB689B">
        <w:rPr>
          <w:rFonts w:ascii="Arial" w:eastAsia="Times New Roman" w:hAnsi="Arial" w:cs="Arial"/>
          <w:lang w:eastAsia="en-GB"/>
        </w:rPr>
        <w:t>For the waywardness of the simple will kill them,</w:t>
      </w:r>
      <w:r w:rsidRPr="00FB689B">
        <w:rPr>
          <w:rFonts w:ascii="Arial" w:eastAsia="Times New Roman" w:hAnsi="Arial" w:cs="Arial"/>
          <w:lang w:eastAsia="en-GB"/>
        </w:rPr>
        <w:br/>
        <w:t>    and the complacency of fools will destroy them;</w:t>
      </w:r>
      <w:r w:rsidRPr="00FB689B">
        <w:rPr>
          <w:rFonts w:ascii="Arial" w:eastAsia="Times New Roman" w:hAnsi="Arial" w:cs="Arial"/>
          <w:lang w:eastAsia="en-GB"/>
        </w:rPr>
        <w:br/>
      </w:r>
      <w:r w:rsidRPr="00FB689B">
        <w:rPr>
          <w:rFonts w:ascii="Arial" w:eastAsia="Times New Roman" w:hAnsi="Arial" w:cs="Arial"/>
          <w:b/>
          <w:bCs/>
          <w:vertAlign w:val="superscript"/>
          <w:lang w:eastAsia="en-GB"/>
        </w:rPr>
        <w:t>33 </w:t>
      </w:r>
      <w:r w:rsidRPr="00FB689B">
        <w:rPr>
          <w:rFonts w:ascii="Arial" w:eastAsia="Times New Roman" w:hAnsi="Arial" w:cs="Arial"/>
          <w:lang w:eastAsia="en-GB"/>
        </w:rPr>
        <w:t>but whoever listens to me will live in safety</w:t>
      </w:r>
      <w:r w:rsidRPr="00FB689B">
        <w:rPr>
          <w:rFonts w:ascii="Arial" w:eastAsia="Times New Roman" w:hAnsi="Arial" w:cs="Arial"/>
          <w:lang w:eastAsia="en-GB"/>
        </w:rPr>
        <w:br/>
        <w:t>    and be at ease, without fear of harm.”</w:t>
      </w:r>
    </w:p>
    <w:p w14:paraId="0329C814" w14:textId="77777777" w:rsidR="00FB689B" w:rsidRPr="00FB689B" w:rsidRDefault="00FB689B" w:rsidP="00FB689B">
      <w:pPr>
        <w:spacing w:line="408" w:lineRule="atLeast"/>
        <w:rPr>
          <w:rFonts w:ascii="Arial" w:eastAsia="Times New Roman" w:hAnsi="Arial" w:cs="Arial"/>
          <w:lang w:eastAsia="en-GB"/>
        </w:rPr>
      </w:pPr>
    </w:p>
    <w:p w14:paraId="39154340" w14:textId="625D68BF" w:rsidR="00FB689B" w:rsidRDefault="00FB689B" w:rsidP="00FB689B">
      <w:pPr>
        <w:spacing w:line="408" w:lineRule="atLeast"/>
        <w:rPr>
          <w:rFonts w:ascii="Arial" w:eastAsia="Times New Roman" w:hAnsi="Arial" w:cs="Arial"/>
          <w:b/>
          <w:bCs/>
          <w:lang w:eastAsia="en-GB"/>
        </w:rPr>
      </w:pPr>
      <w:r w:rsidRPr="00FB689B">
        <w:rPr>
          <w:rFonts w:ascii="Arial" w:eastAsia="Times New Roman" w:hAnsi="Arial" w:cs="Arial"/>
          <w:b/>
          <w:bCs/>
          <w:lang w:eastAsia="en-GB"/>
        </w:rPr>
        <w:t>My reflection on Proverbs 1</w:t>
      </w:r>
    </w:p>
    <w:p w14:paraId="7E190FEE" w14:textId="77777777" w:rsidR="00230E16" w:rsidRDefault="00230E16" w:rsidP="00230E16">
      <w:pPr>
        <w:spacing w:line="360" w:lineRule="auto"/>
        <w:rPr>
          <w:rFonts w:ascii="Arial" w:eastAsia="Times New Roman" w:hAnsi="Arial" w:cs="Arial"/>
          <w:b/>
          <w:bCs/>
          <w:lang w:eastAsia="en-GB"/>
        </w:rPr>
      </w:pPr>
    </w:p>
    <w:p w14:paraId="5D919F41" w14:textId="6BF00C15" w:rsidR="00230E16" w:rsidRPr="00230E16" w:rsidRDefault="00230E16" w:rsidP="00230E16">
      <w:pPr>
        <w:spacing w:line="360" w:lineRule="auto"/>
        <w:rPr>
          <w:rFonts w:ascii="Arial" w:eastAsia="Times New Roman" w:hAnsi="Arial" w:cs="Arial"/>
          <w:lang w:eastAsia="en-GB"/>
        </w:rPr>
      </w:pPr>
      <w:r w:rsidRPr="00230E16">
        <w:rPr>
          <w:rFonts w:ascii="Arial" w:eastAsia="Times New Roman" w:hAnsi="Arial" w:cs="Arial"/>
          <w:lang w:eastAsia="en-GB"/>
        </w:rPr>
        <w:t xml:space="preserve">It is </w:t>
      </w:r>
      <w:r>
        <w:rPr>
          <w:rFonts w:ascii="Arial" w:eastAsia="Times New Roman" w:hAnsi="Arial" w:cs="Arial"/>
          <w:lang w:eastAsia="en-GB"/>
        </w:rPr>
        <w:t xml:space="preserve">clear that wisdom is the first principle addressed in the Wisdom literature of Proverbs. The value of wisdom is announced with the imagery of obedience and prudence. The consequences of ignoring wisdom is hefty – this brings about calamity. I’m reminded that a man reaps what he sows. </w:t>
      </w:r>
    </w:p>
    <w:p w14:paraId="48A63BBD" w14:textId="77777777" w:rsidR="00230E16" w:rsidRDefault="00230E16" w:rsidP="00FB689B">
      <w:pPr>
        <w:spacing w:line="408" w:lineRule="atLeast"/>
        <w:rPr>
          <w:rFonts w:ascii="Arial" w:eastAsia="Times New Roman" w:hAnsi="Arial" w:cs="Arial"/>
          <w:b/>
          <w:bCs/>
          <w:lang w:eastAsia="en-GB"/>
        </w:rPr>
      </w:pPr>
    </w:p>
    <w:p w14:paraId="385E3AEF" w14:textId="322FF055" w:rsidR="00230E16" w:rsidRPr="00230E16" w:rsidRDefault="00230E16" w:rsidP="00FB689B">
      <w:pPr>
        <w:spacing w:line="408" w:lineRule="atLeast"/>
        <w:rPr>
          <w:rFonts w:ascii="Arial" w:eastAsia="Times New Roman" w:hAnsi="Arial" w:cs="Arial"/>
          <w:b/>
          <w:bCs/>
          <w:lang w:eastAsia="en-GB"/>
        </w:rPr>
      </w:pPr>
      <w:proofErr w:type="spellStart"/>
      <w:r w:rsidRPr="00230E16">
        <w:rPr>
          <w:rFonts w:ascii="Arial" w:eastAsia="Times New Roman" w:hAnsi="Arial" w:cs="Arial"/>
          <w:b/>
          <w:bCs/>
          <w:lang w:eastAsia="en-GB"/>
        </w:rPr>
        <w:t>Bibliograpy</w:t>
      </w:r>
      <w:proofErr w:type="spellEnd"/>
      <w:r w:rsidRPr="00230E16">
        <w:rPr>
          <w:rFonts w:ascii="Arial" w:eastAsia="Times New Roman" w:hAnsi="Arial" w:cs="Arial"/>
          <w:b/>
          <w:bCs/>
          <w:lang w:eastAsia="en-GB"/>
        </w:rPr>
        <w:t>:</w:t>
      </w:r>
    </w:p>
    <w:p w14:paraId="19A2A881" w14:textId="77777777" w:rsidR="00230E16" w:rsidRDefault="00230E16" w:rsidP="00FB689B">
      <w:pPr>
        <w:spacing w:line="408" w:lineRule="atLeast"/>
        <w:rPr>
          <w:rFonts w:ascii="Arial" w:eastAsia="Times New Roman" w:hAnsi="Arial" w:cs="Arial"/>
          <w:lang w:eastAsia="en-GB"/>
        </w:rPr>
      </w:pPr>
    </w:p>
    <w:p w14:paraId="5DD2F921" w14:textId="4C140DB2" w:rsidR="00230E16" w:rsidRPr="00FB689B" w:rsidRDefault="00230E16" w:rsidP="00FB689B">
      <w:pPr>
        <w:spacing w:line="408" w:lineRule="atLeast"/>
        <w:rPr>
          <w:rFonts w:ascii="Arial" w:eastAsia="Times New Roman" w:hAnsi="Arial" w:cs="Arial"/>
          <w:lang w:eastAsia="en-GB"/>
        </w:rPr>
      </w:pPr>
      <w:r w:rsidRPr="00230E16">
        <w:rPr>
          <w:rFonts w:ascii="Arial" w:eastAsia="Times New Roman" w:hAnsi="Arial" w:cs="Arial"/>
          <w:lang w:eastAsia="en-GB"/>
        </w:rPr>
        <w:t xml:space="preserve">Bible Gateway. (2001). Proverbs 1 NIV. [online]. Available from: </w:t>
      </w:r>
      <w:hyperlink r:id="rId11" w:history="1">
        <w:r w:rsidRPr="00230E16">
          <w:rPr>
            <w:rStyle w:val="Hyperlink"/>
            <w:rFonts w:ascii="Arial" w:eastAsia="Times New Roman" w:hAnsi="Arial" w:cs="Arial"/>
            <w:lang w:eastAsia="en-GB"/>
          </w:rPr>
          <w:t>https://dkit.ie.libguides.com/harvard/citing-referencing</w:t>
        </w:r>
      </w:hyperlink>
      <w:r w:rsidRPr="00230E16">
        <w:rPr>
          <w:rFonts w:ascii="Arial" w:eastAsia="Times New Roman" w:hAnsi="Arial" w:cs="Arial"/>
          <w:lang w:eastAsia="en-GB"/>
        </w:rPr>
        <w:t xml:space="preserve"> [accessed 16 March 2023].</w:t>
      </w:r>
    </w:p>
    <w:p w14:paraId="733A196B" w14:textId="77777777" w:rsidR="00CD29B2" w:rsidRPr="00FB689B" w:rsidRDefault="00CD29B2">
      <w:pPr>
        <w:rPr>
          <w:rFonts w:ascii="Arial" w:hAnsi="Arial" w:cs="Arial"/>
        </w:rPr>
      </w:pPr>
    </w:p>
    <w:sectPr w:rsidR="00CD29B2" w:rsidRPr="00FB689B">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1F05" w14:textId="77777777" w:rsidR="00CE04A8" w:rsidRDefault="00CE04A8" w:rsidP="00BD407B">
      <w:r>
        <w:separator/>
      </w:r>
    </w:p>
  </w:endnote>
  <w:endnote w:type="continuationSeparator" w:id="0">
    <w:p w14:paraId="6DC70168" w14:textId="77777777" w:rsidR="00CE04A8" w:rsidRDefault="00CE04A8" w:rsidP="00BD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7360973"/>
      <w:docPartObj>
        <w:docPartGallery w:val="Page Numbers (Bottom of Page)"/>
        <w:docPartUnique/>
      </w:docPartObj>
    </w:sdtPr>
    <w:sdtContent>
      <w:p w14:paraId="6660B73D" w14:textId="08D6FA85" w:rsidR="00FB689B" w:rsidRDefault="00FB689B" w:rsidP="009B2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4BFE20" w14:textId="77777777" w:rsidR="00FB689B" w:rsidRDefault="00FB689B" w:rsidP="00FB6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3622113"/>
      <w:docPartObj>
        <w:docPartGallery w:val="Page Numbers (Bottom of Page)"/>
        <w:docPartUnique/>
      </w:docPartObj>
    </w:sdtPr>
    <w:sdtContent>
      <w:p w14:paraId="156247B7" w14:textId="3F76717B" w:rsidR="00FB689B" w:rsidRDefault="00FB689B" w:rsidP="009B2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EE8B48" w14:textId="77777777" w:rsidR="00FB689B" w:rsidRDefault="00FB689B" w:rsidP="00FB6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46F4" w14:textId="77777777" w:rsidR="00CE04A8" w:rsidRDefault="00CE04A8" w:rsidP="00BD407B">
      <w:r>
        <w:separator/>
      </w:r>
    </w:p>
  </w:footnote>
  <w:footnote w:type="continuationSeparator" w:id="0">
    <w:p w14:paraId="256B17B6" w14:textId="77777777" w:rsidR="00CE04A8" w:rsidRDefault="00CE04A8" w:rsidP="00BD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179B" w14:textId="77777777" w:rsidR="00BD407B" w:rsidRDefault="00BD407B">
    <w:pPr>
      <w:pStyle w:val="Header"/>
    </w:pPr>
    <w:r>
      <w:rPr>
        <w:noProof/>
      </w:rPr>
      <mc:AlternateContent>
        <mc:Choice Requires="wps">
          <w:drawing>
            <wp:anchor distT="0" distB="0" distL="114300" distR="114300" simplePos="0" relativeHeight="251659264" behindDoc="0" locked="0" layoutInCell="1" allowOverlap="1" wp14:anchorId="64A35BD0" wp14:editId="6A0637D7">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2D20BD0" w14:textId="3B6E8D00" w:rsidR="00BD407B" w:rsidRDefault="00BD407B">
                              <w:pPr>
                                <w:pStyle w:val="NoSpacing"/>
                                <w:jc w:val="center"/>
                                <w:rPr>
                                  <w:b/>
                                  <w:caps/>
                                  <w:spacing w:val="20"/>
                                  <w:sz w:val="28"/>
                                  <w:szCs w:val="28"/>
                                </w:rPr>
                              </w:pPr>
                              <w:r>
                                <w:rPr>
                                  <w:b/>
                                  <w:caps/>
                                  <w:spacing w:val="20"/>
                                  <w:sz w:val="28"/>
                                  <w:szCs w:val="28"/>
                                </w:rPr>
                                <w:t xml:space="preserve">Charmaine Manuel Orientation </w:t>
                              </w:r>
                              <w:r w:rsidR="00FB689B">
                                <w:rPr>
                                  <w:b/>
                                  <w:caps/>
                                  <w:spacing w:val="20"/>
                                  <w:sz w:val="28"/>
                                  <w:szCs w:val="28"/>
                                </w:rPr>
                                <w:t>Assignment #1</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64A35BD0"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2D20BD0" w14:textId="3B6E8D00" w:rsidR="00BD407B" w:rsidRDefault="00BD407B">
                        <w:pPr>
                          <w:pStyle w:val="NoSpacing"/>
                          <w:jc w:val="center"/>
                          <w:rPr>
                            <w:b/>
                            <w:caps/>
                            <w:spacing w:val="20"/>
                            <w:sz w:val="28"/>
                            <w:szCs w:val="28"/>
                          </w:rPr>
                        </w:pPr>
                        <w:r>
                          <w:rPr>
                            <w:b/>
                            <w:caps/>
                            <w:spacing w:val="20"/>
                            <w:sz w:val="28"/>
                            <w:szCs w:val="28"/>
                          </w:rPr>
                          <w:t xml:space="preserve">Charmaine Manuel Orientation </w:t>
                        </w:r>
                        <w:r w:rsidR="00FB689B">
                          <w:rPr>
                            <w:b/>
                            <w:caps/>
                            <w:spacing w:val="20"/>
                            <w:sz w:val="28"/>
                            <w:szCs w:val="28"/>
                          </w:rPr>
                          <w:t>Assignment #1</w:t>
                        </w:r>
                      </w:p>
                    </w:sdtContent>
                  </w:sdt>
                </w:txbxContent>
              </v:textbox>
              <w10:wrap anchorx="page" anchory="page"/>
            </v:rect>
          </w:pict>
        </mc:Fallback>
      </mc:AlternateContent>
    </w:r>
  </w:p>
  <w:p w14:paraId="1E17469F" w14:textId="77777777" w:rsidR="00BD407B" w:rsidRDefault="00BD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55E"/>
    <w:multiLevelType w:val="multilevel"/>
    <w:tmpl w:val="F97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C6E97"/>
    <w:multiLevelType w:val="multilevel"/>
    <w:tmpl w:val="C5EC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40312"/>
    <w:multiLevelType w:val="multilevel"/>
    <w:tmpl w:val="1340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933552">
    <w:abstractNumId w:val="0"/>
  </w:num>
  <w:num w:numId="2" w16cid:durableId="94905658">
    <w:abstractNumId w:val="2"/>
  </w:num>
  <w:num w:numId="3" w16cid:durableId="175126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7B"/>
    <w:rsid w:val="00230E16"/>
    <w:rsid w:val="00966B9C"/>
    <w:rsid w:val="00A62599"/>
    <w:rsid w:val="00BD407B"/>
    <w:rsid w:val="00CD29B2"/>
    <w:rsid w:val="00CE04A8"/>
    <w:rsid w:val="00FB6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7D3B2EC"/>
  <w15:chartTrackingRefBased/>
  <w15:docId w15:val="{510B6FBD-712B-5A43-A189-427E801C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689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B689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07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D407B"/>
    <w:rPr>
      <w:color w:val="0000FF"/>
      <w:u w:val="single"/>
    </w:rPr>
  </w:style>
  <w:style w:type="character" w:styleId="Strong">
    <w:name w:val="Strong"/>
    <w:basedOn w:val="DefaultParagraphFont"/>
    <w:uiPriority w:val="22"/>
    <w:qFormat/>
    <w:rsid w:val="00BD407B"/>
    <w:rPr>
      <w:b/>
      <w:bCs/>
    </w:rPr>
  </w:style>
  <w:style w:type="paragraph" w:styleId="Header">
    <w:name w:val="header"/>
    <w:basedOn w:val="Normal"/>
    <w:link w:val="HeaderChar"/>
    <w:uiPriority w:val="99"/>
    <w:unhideWhenUsed/>
    <w:rsid w:val="00BD407B"/>
    <w:pPr>
      <w:tabs>
        <w:tab w:val="center" w:pos="4513"/>
        <w:tab w:val="right" w:pos="9026"/>
      </w:tabs>
    </w:pPr>
  </w:style>
  <w:style w:type="character" w:customStyle="1" w:styleId="HeaderChar">
    <w:name w:val="Header Char"/>
    <w:basedOn w:val="DefaultParagraphFont"/>
    <w:link w:val="Header"/>
    <w:uiPriority w:val="99"/>
    <w:rsid w:val="00BD407B"/>
  </w:style>
  <w:style w:type="paragraph" w:styleId="Footer">
    <w:name w:val="footer"/>
    <w:basedOn w:val="Normal"/>
    <w:link w:val="FooterChar"/>
    <w:uiPriority w:val="99"/>
    <w:unhideWhenUsed/>
    <w:rsid w:val="00BD407B"/>
    <w:pPr>
      <w:tabs>
        <w:tab w:val="center" w:pos="4513"/>
        <w:tab w:val="right" w:pos="9026"/>
      </w:tabs>
    </w:pPr>
  </w:style>
  <w:style w:type="character" w:customStyle="1" w:styleId="FooterChar">
    <w:name w:val="Footer Char"/>
    <w:basedOn w:val="DefaultParagraphFont"/>
    <w:link w:val="Footer"/>
    <w:uiPriority w:val="99"/>
    <w:rsid w:val="00BD407B"/>
  </w:style>
  <w:style w:type="paragraph" w:styleId="NoSpacing">
    <w:name w:val="No Spacing"/>
    <w:uiPriority w:val="1"/>
    <w:qFormat/>
    <w:rsid w:val="00BD407B"/>
    <w:rPr>
      <w:rFonts w:eastAsiaTheme="minorEastAsia"/>
      <w:sz w:val="22"/>
      <w:szCs w:val="22"/>
      <w:lang w:val="en-US" w:eastAsia="zh-CN"/>
    </w:rPr>
  </w:style>
  <w:style w:type="character" w:styleId="PageNumber">
    <w:name w:val="page number"/>
    <w:basedOn w:val="DefaultParagraphFont"/>
    <w:uiPriority w:val="99"/>
    <w:semiHidden/>
    <w:unhideWhenUsed/>
    <w:rsid w:val="00FB689B"/>
  </w:style>
  <w:style w:type="character" w:customStyle="1" w:styleId="Heading1Char">
    <w:name w:val="Heading 1 Char"/>
    <w:basedOn w:val="DefaultParagraphFont"/>
    <w:link w:val="Heading1"/>
    <w:uiPriority w:val="9"/>
    <w:rsid w:val="00FB689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B689B"/>
    <w:rPr>
      <w:rFonts w:ascii="Times New Roman" w:eastAsia="Times New Roman" w:hAnsi="Times New Roman" w:cs="Times New Roman"/>
      <w:b/>
      <w:bCs/>
      <w:sz w:val="27"/>
      <w:szCs w:val="27"/>
      <w:lang w:eastAsia="en-GB"/>
    </w:rPr>
  </w:style>
  <w:style w:type="character" w:customStyle="1" w:styleId="text">
    <w:name w:val="text"/>
    <w:basedOn w:val="DefaultParagraphFont"/>
    <w:rsid w:val="00FB689B"/>
  </w:style>
  <w:style w:type="paragraph" w:customStyle="1" w:styleId="chapter-1">
    <w:name w:val="chapter-1"/>
    <w:basedOn w:val="Normal"/>
    <w:rsid w:val="00FB689B"/>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FB689B"/>
  </w:style>
  <w:style w:type="character" w:customStyle="1" w:styleId="apple-converted-space">
    <w:name w:val="apple-converted-space"/>
    <w:basedOn w:val="DefaultParagraphFont"/>
    <w:rsid w:val="00FB689B"/>
  </w:style>
  <w:style w:type="paragraph" w:customStyle="1" w:styleId="line">
    <w:name w:val="line"/>
    <w:basedOn w:val="Normal"/>
    <w:rsid w:val="00FB689B"/>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FB689B"/>
  </w:style>
  <w:style w:type="character" w:customStyle="1" w:styleId="small-caps">
    <w:name w:val="small-caps"/>
    <w:basedOn w:val="DefaultParagraphFont"/>
    <w:rsid w:val="00FB689B"/>
  </w:style>
  <w:style w:type="character" w:styleId="UnresolvedMention">
    <w:name w:val="Unresolved Mention"/>
    <w:basedOn w:val="DefaultParagraphFont"/>
    <w:uiPriority w:val="99"/>
    <w:semiHidden/>
    <w:unhideWhenUsed/>
    <w:rsid w:val="0023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9344">
      <w:bodyDiv w:val="1"/>
      <w:marLeft w:val="0"/>
      <w:marRight w:val="0"/>
      <w:marTop w:val="0"/>
      <w:marBottom w:val="0"/>
      <w:divBdr>
        <w:top w:val="none" w:sz="0" w:space="0" w:color="auto"/>
        <w:left w:val="none" w:sz="0" w:space="0" w:color="auto"/>
        <w:bottom w:val="none" w:sz="0" w:space="0" w:color="auto"/>
        <w:right w:val="none" w:sz="0" w:space="0" w:color="auto"/>
      </w:divBdr>
    </w:div>
    <w:div w:id="1311251392">
      <w:bodyDiv w:val="1"/>
      <w:marLeft w:val="0"/>
      <w:marRight w:val="0"/>
      <w:marTop w:val="0"/>
      <w:marBottom w:val="0"/>
      <w:divBdr>
        <w:top w:val="none" w:sz="0" w:space="0" w:color="auto"/>
        <w:left w:val="none" w:sz="0" w:space="0" w:color="auto"/>
        <w:bottom w:val="none" w:sz="0" w:space="0" w:color="auto"/>
        <w:right w:val="none" w:sz="0" w:space="0" w:color="auto"/>
      </w:divBdr>
      <w:divsChild>
        <w:div w:id="1959144664">
          <w:marLeft w:val="0"/>
          <w:marRight w:val="240"/>
          <w:marTop w:val="0"/>
          <w:marBottom w:val="0"/>
          <w:divBdr>
            <w:top w:val="none" w:sz="0" w:space="0" w:color="auto"/>
            <w:left w:val="none" w:sz="0" w:space="0" w:color="auto"/>
            <w:bottom w:val="none" w:sz="0" w:space="0" w:color="auto"/>
            <w:right w:val="none" w:sz="0" w:space="0" w:color="auto"/>
          </w:divBdr>
          <w:divsChild>
            <w:div w:id="1861895529">
              <w:marLeft w:val="0"/>
              <w:marRight w:val="0"/>
              <w:marTop w:val="0"/>
              <w:marBottom w:val="0"/>
              <w:divBdr>
                <w:top w:val="none" w:sz="0" w:space="0" w:color="auto"/>
                <w:left w:val="none" w:sz="0" w:space="0" w:color="auto"/>
                <w:bottom w:val="none" w:sz="0" w:space="0" w:color="auto"/>
                <w:right w:val="none" w:sz="0" w:space="0" w:color="auto"/>
              </w:divBdr>
              <w:divsChild>
                <w:div w:id="16042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905">
          <w:marLeft w:val="0"/>
          <w:marRight w:val="240"/>
          <w:marTop w:val="0"/>
          <w:marBottom w:val="0"/>
          <w:divBdr>
            <w:top w:val="none" w:sz="0" w:space="0" w:color="auto"/>
            <w:left w:val="none" w:sz="0" w:space="0" w:color="auto"/>
            <w:bottom w:val="none" w:sz="0" w:space="0" w:color="auto"/>
            <w:right w:val="none" w:sz="0" w:space="0" w:color="auto"/>
          </w:divBdr>
          <w:divsChild>
            <w:div w:id="1170943667">
              <w:marLeft w:val="0"/>
              <w:marRight w:val="0"/>
              <w:marTop w:val="0"/>
              <w:marBottom w:val="0"/>
              <w:divBdr>
                <w:top w:val="none" w:sz="0" w:space="0" w:color="auto"/>
                <w:left w:val="none" w:sz="0" w:space="0" w:color="auto"/>
                <w:bottom w:val="none" w:sz="0" w:space="0" w:color="auto"/>
                <w:right w:val="none" w:sz="0" w:space="0" w:color="auto"/>
              </w:divBdr>
              <w:divsChild>
                <w:div w:id="16142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717">
          <w:marLeft w:val="0"/>
          <w:marRight w:val="0"/>
          <w:marTop w:val="750"/>
          <w:marBottom w:val="0"/>
          <w:divBdr>
            <w:top w:val="none" w:sz="0" w:space="0" w:color="auto"/>
            <w:left w:val="none" w:sz="0" w:space="0" w:color="auto"/>
            <w:bottom w:val="none" w:sz="0" w:space="0" w:color="auto"/>
            <w:right w:val="none" w:sz="0" w:space="0" w:color="auto"/>
          </w:divBdr>
          <w:divsChild>
            <w:div w:id="995838878">
              <w:marLeft w:val="0"/>
              <w:marRight w:val="0"/>
              <w:marTop w:val="0"/>
              <w:marBottom w:val="0"/>
              <w:divBdr>
                <w:top w:val="none" w:sz="0" w:space="0" w:color="auto"/>
                <w:left w:val="none" w:sz="0" w:space="0" w:color="auto"/>
                <w:bottom w:val="none" w:sz="0" w:space="0" w:color="auto"/>
                <w:right w:val="none" w:sz="0" w:space="0" w:color="auto"/>
              </w:divBdr>
              <w:divsChild>
                <w:div w:id="1809056272">
                  <w:marLeft w:val="0"/>
                  <w:marRight w:val="0"/>
                  <w:marTop w:val="0"/>
                  <w:marBottom w:val="0"/>
                  <w:divBdr>
                    <w:top w:val="none" w:sz="0" w:space="0" w:color="auto"/>
                    <w:left w:val="none" w:sz="0" w:space="0" w:color="auto"/>
                    <w:bottom w:val="none" w:sz="0" w:space="0" w:color="auto"/>
                    <w:right w:val="none" w:sz="0" w:space="0" w:color="auto"/>
                  </w:divBdr>
                  <w:divsChild>
                    <w:div w:id="329407090">
                      <w:marLeft w:val="0"/>
                      <w:marRight w:val="0"/>
                      <w:marTop w:val="0"/>
                      <w:marBottom w:val="0"/>
                      <w:divBdr>
                        <w:top w:val="none" w:sz="0" w:space="0" w:color="auto"/>
                        <w:left w:val="none" w:sz="0" w:space="0" w:color="auto"/>
                        <w:bottom w:val="none" w:sz="0" w:space="0" w:color="auto"/>
                        <w:right w:val="none" w:sz="0" w:space="0" w:color="auto"/>
                      </w:divBdr>
                      <w:divsChild>
                        <w:div w:id="235826187">
                          <w:marLeft w:val="240"/>
                          <w:marRight w:val="0"/>
                          <w:marTop w:val="240"/>
                          <w:marBottom w:val="240"/>
                          <w:divBdr>
                            <w:top w:val="none" w:sz="0" w:space="0" w:color="auto"/>
                            <w:left w:val="none" w:sz="0" w:space="0" w:color="auto"/>
                            <w:bottom w:val="none" w:sz="0" w:space="0" w:color="auto"/>
                            <w:right w:val="none" w:sz="0" w:space="0" w:color="auto"/>
                          </w:divBdr>
                          <w:divsChild>
                            <w:div w:id="928931727">
                              <w:marLeft w:val="240"/>
                              <w:marRight w:val="0"/>
                              <w:marTop w:val="240"/>
                              <w:marBottom w:val="240"/>
                              <w:divBdr>
                                <w:top w:val="none" w:sz="0" w:space="0" w:color="auto"/>
                                <w:left w:val="none" w:sz="0" w:space="0" w:color="auto"/>
                                <w:bottom w:val="none" w:sz="0" w:space="0" w:color="auto"/>
                                <w:right w:val="none" w:sz="0" w:space="0" w:color="auto"/>
                              </w:divBdr>
                              <w:divsChild>
                                <w:div w:id="1869443528">
                                  <w:marLeft w:val="240"/>
                                  <w:marRight w:val="0"/>
                                  <w:marTop w:val="240"/>
                                  <w:marBottom w:val="240"/>
                                  <w:divBdr>
                                    <w:top w:val="none" w:sz="0" w:space="0" w:color="auto"/>
                                    <w:left w:val="none" w:sz="0" w:space="0" w:color="auto"/>
                                    <w:bottom w:val="none" w:sz="0" w:space="0" w:color="auto"/>
                                    <w:right w:val="none" w:sz="0" w:space="0" w:color="auto"/>
                                  </w:divBdr>
                                  <w:divsChild>
                                    <w:div w:id="1371607237">
                                      <w:marLeft w:val="240"/>
                                      <w:marRight w:val="0"/>
                                      <w:marTop w:val="240"/>
                                      <w:marBottom w:val="240"/>
                                      <w:divBdr>
                                        <w:top w:val="none" w:sz="0" w:space="0" w:color="auto"/>
                                        <w:left w:val="none" w:sz="0" w:space="0" w:color="auto"/>
                                        <w:bottom w:val="none" w:sz="0" w:space="0" w:color="auto"/>
                                        <w:right w:val="none" w:sz="0" w:space="0" w:color="auto"/>
                                      </w:divBdr>
                                      <w:divsChild>
                                        <w:div w:id="1272322776">
                                          <w:marLeft w:val="240"/>
                                          <w:marRight w:val="0"/>
                                          <w:marTop w:val="240"/>
                                          <w:marBottom w:val="240"/>
                                          <w:divBdr>
                                            <w:top w:val="none" w:sz="0" w:space="0" w:color="auto"/>
                                            <w:left w:val="none" w:sz="0" w:space="0" w:color="auto"/>
                                            <w:bottom w:val="none" w:sz="0" w:space="0" w:color="auto"/>
                                            <w:right w:val="none" w:sz="0" w:space="0" w:color="auto"/>
                                          </w:divBdr>
                                        </w:div>
                                        <w:div w:id="1684280428">
                                          <w:marLeft w:val="240"/>
                                          <w:marRight w:val="0"/>
                                          <w:marTop w:val="240"/>
                                          <w:marBottom w:val="240"/>
                                          <w:divBdr>
                                            <w:top w:val="none" w:sz="0" w:space="0" w:color="auto"/>
                                            <w:left w:val="none" w:sz="0" w:space="0" w:color="auto"/>
                                            <w:bottom w:val="none" w:sz="0" w:space="0" w:color="auto"/>
                                            <w:right w:val="none" w:sz="0" w:space="0" w:color="auto"/>
                                          </w:divBdr>
                                        </w:div>
                                        <w:div w:id="2929102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roverbs%201&amp;version=NI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Proverbs%201&amp;version=NI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kit.ie.libguides.com/harvard/citing-referenc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blegateway.com/passage/?search=Proverbs%201&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Proverbs%201&amp;version=NI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Charmaine Manuel Orientation Assignment #1</dc:title>
  <dc:subject/>
  <dc:creator>RaGLA | Dean</dc:creator>
  <cp:keywords/>
  <dc:description/>
  <cp:lastModifiedBy>RaGLA | Dean</cp:lastModifiedBy>
  <cp:revision>1</cp:revision>
  <dcterms:created xsi:type="dcterms:W3CDTF">2023-03-16T09:37:00Z</dcterms:created>
  <dcterms:modified xsi:type="dcterms:W3CDTF">2023-03-16T10:07:00Z</dcterms:modified>
</cp:coreProperties>
</file>